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Tr="00940899">
        <w:trPr>
          <w:trHeight w:val="485"/>
        </w:trPr>
        <w:tc>
          <w:tcPr>
            <w:tcW w:w="15533" w:type="dxa"/>
            <w:shd w:val="clear" w:color="auto" w:fill="FFFFFF"/>
          </w:tcPr>
          <w:p w:rsidR="00940899" w:rsidRDefault="00940899" w:rsidP="00940899">
            <w:pPr>
              <w:jc w:val="center"/>
              <w:rPr>
                <w:b/>
              </w:rPr>
            </w:pPr>
            <w:r w:rsidRPr="00864738">
              <w:rPr>
                <w:b/>
              </w:rPr>
              <w:t xml:space="preserve">Тематика ФГБОУ </w:t>
            </w:r>
            <w:proofErr w:type="gramStart"/>
            <w:r w:rsidRPr="00864738">
              <w:rPr>
                <w:b/>
              </w:rPr>
              <w:t>ВО</w:t>
            </w:r>
            <w:proofErr w:type="gramEnd"/>
            <w:r w:rsidRPr="00864738">
              <w:rPr>
                <w:b/>
              </w:rPr>
              <w:t xml:space="preserve"> «</w:t>
            </w:r>
            <w:r w:rsidR="00B7042C">
              <w:rPr>
                <w:b/>
              </w:rPr>
              <w:t>Чувашский</w:t>
            </w:r>
            <w:r w:rsidRPr="00864738">
              <w:rPr>
                <w:b/>
              </w:rPr>
              <w:t xml:space="preserve"> государственный университет</w:t>
            </w:r>
            <w:r w:rsidR="00B7042C">
              <w:rPr>
                <w:b/>
              </w:rPr>
              <w:t xml:space="preserve"> имени И.Н. Ульянова»</w:t>
            </w:r>
          </w:p>
          <w:p w:rsidR="00940899" w:rsidRPr="00864738" w:rsidRDefault="00940899" w:rsidP="009408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40899" w:rsidTr="00940899">
        <w:trPr>
          <w:trHeight w:val="114"/>
        </w:trPr>
        <w:tc>
          <w:tcPr>
            <w:tcW w:w="15533" w:type="dxa"/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>Наименование организации, осуществляющей научные исследования за счет средств федерального бюджета - заявителя тематики научных исследовани</w:t>
            </w:r>
            <w:proofErr w:type="gramStart"/>
            <w:r>
              <w:t>й(</w:t>
            </w:r>
            <w:proofErr w:type="gramEnd"/>
            <w:r>
              <w:t>далее - научная тема)</w:t>
            </w:r>
          </w:p>
        </w:tc>
      </w:tr>
      <w:tr w:rsid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Default="00940899" w:rsidP="00B7042C">
            <w:pPr>
              <w:pStyle w:val="40"/>
              <w:shd w:val="clear" w:color="auto" w:fill="auto"/>
              <w:spacing w:line="240" w:lineRule="auto"/>
              <w:ind w:left="80"/>
            </w:pPr>
            <w:r w:rsidRPr="00564C70">
              <w:rPr>
                <w:rFonts w:ascii="Tahoma" w:eastAsia="Tahoma" w:hAnsi="Tahoma" w:cs="Tahoma"/>
                <w:sz w:val="14"/>
                <w:szCs w:val="16"/>
              </w:rPr>
              <w:t xml:space="preserve">ФГБОУ </w:t>
            </w:r>
            <w:proofErr w:type="gramStart"/>
            <w:r w:rsidRPr="00564C70">
              <w:rPr>
                <w:rFonts w:ascii="Tahoma" w:eastAsia="Tahoma" w:hAnsi="Tahoma" w:cs="Tahoma"/>
                <w:sz w:val="14"/>
                <w:szCs w:val="16"/>
              </w:rPr>
              <w:t>ВО</w:t>
            </w:r>
            <w:proofErr w:type="gramEnd"/>
            <w:r w:rsidRPr="00564C70">
              <w:rPr>
                <w:rFonts w:ascii="Tahoma" w:eastAsia="Tahoma" w:hAnsi="Tahoma" w:cs="Tahoma"/>
                <w:sz w:val="14"/>
                <w:szCs w:val="16"/>
              </w:rPr>
              <w:t xml:space="preserve"> «</w:t>
            </w:r>
            <w:r w:rsidR="00B7042C">
              <w:rPr>
                <w:rFonts w:ascii="Tahoma" w:eastAsia="Tahoma" w:hAnsi="Tahoma" w:cs="Tahoma"/>
                <w:sz w:val="14"/>
                <w:szCs w:val="16"/>
              </w:rPr>
              <w:t xml:space="preserve">Чувашский </w:t>
            </w:r>
            <w:r w:rsidRPr="00564C70">
              <w:rPr>
                <w:rFonts w:ascii="Tahoma" w:eastAsia="Tahoma" w:hAnsi="Tahoma" w:cs="Tahoma"/>
                <w:sz w:val="14"/>
                <w:szCs w:val="16"/>
              </w:rPr>
              <w:t>государственный университет</w:t>
            </w:r>
            <w:r w:rsidR="00B7042C">
              <w:rPr>
                <w:rFonts w:ascii="Tahoma" w:eastAsia="Tahoma" w:hAnsi="Tahoma" w:cs="Tahoma"/>
                <w:sz w:val="14"/>
                <w:szCs w:val="16"/>
              </w:rPr>
              <w:t xml:space="preserve"> имени И.Н. Ульянова»</w:t>
            </w:r>
            <w:bookmarkStart w:id="0" w:name="_GoBack"/>
            <w:bookmarkEnd w:id="0"/>
          </w:p>
        </w:tc>
      </w:tr>
      <w:tr w:rsidR="00940899" w:rsidTr="00940899">
        <w:trPr>
          <w:trHeight w:val="542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</w:p>
        </w:tc>
      </w:tr>
      <w:tr w:rsidR="00940899" w:rsidTr="00940899">
        <w:trPr>
          <w:trHeight w:val="57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 xml:space="preserve">Наименование учредителя либо государственного органа или организации, </w:t>
            </w:r>
            <w:proofErr w:type="gramStart"/>
            <w:r>
              <w:t>осуществляющих</w:t>
            </w:r>
            <w:proofErr w:type="gramEnd"/>
            <w:r>
              <w:t xml:space="preserve"> функции и полномочия учредителя</w:t>
            </w:r>
          </w:p>
        </w:tc>
      </w:tr>
      <w:tr w:rsid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1"/>
              <w:shd w:val="clear" w:color="auto" w:fill="auto"/>
              <w:spacing w:line="240" w:lineRule="auto"/>
              <w:ind w:left="80"/>
            </w:pPr>
            <w:r>
              <w:t>МИНИСТЕРСТВО НАУКИ И ВЫСШЕГО ОБРАЗОВАНИЯ РОССИЙСКОЙ ФЕДЕРАЦИИ</w:t>
            </w:r>
          </w:p>
        </w:tc>
      </w:tr>
    </w:tbl>
    <w:p w:rsidR="00AA20E9" w:rsidRDefault="00950C19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27"/>
        <w:gridCol w:w="3806"/>
      </w:tblGrid>
      <w:tr w:rsidR="00940899" w:rsidRPr="00940899" w:rsidTr="00940899">
        <w:trPr>
          <w:trHeight w:val="171"/>
        </w:trPr>
        <w:tc>
          <w:tcPr>
            <w:tcW w:w="155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:rsidTr="00940899">
        <w:trPr>
          <w:trHeight w:val="198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042C" w:rsidRDefault="00B7042C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 (шифр) научной темы, присвоенной учредителем (организацией)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Не заполняется</w:t>
            </w:r>
          </w:p>
        </w:tc>
      </w:tr>
      <w:tr w:rsidR="00940899" w:rsidRPr="00940899" w:rsidTr="00940899">
        <w:trPr>
          <w:trHeight w:val="220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Срок реализации научной темы</w:t>
            </w:r>
          </w:p>
        </w:tc>
      </w:tr>
      <w:tr w:rsidR="00940899" w:rsidRPr="00940899" w:rsidTr="00940899">
        <w:trPr>
          <w:trHeight w:val="336"/>
        </w:trPr>
        <w:tc>
          <w:tcPr>
            <w:tcW w:w="1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372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начала (для продолжающихся научных тем)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12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окончания</w:t>
            </w:r>
          </w:p>
        </w:tc>
      </w:tr>
      <w:tr w:rsidR="00940899" w:rsidRPr="00940899" w:rsidTr="00940899">
        <w:trPr>
          <w:trHeight w:val="336"/>
        </w:trPr>
        <w:tc>
          <w:tcPr>
            <w:tcW w:w="1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56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8D4C20">
            <w:pPr>
              <w:ind w:left="170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</w:t>
            </w:r>
            <w:r w:rsidR="008D4C20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940899" w:rsidRPr="00940899" w:rsidTr="00940899">
        <w:trPr>
          <w:trHeight w:val="134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Вид научной (научно-технической) деятельности (</w:t>
            </w:r>
            <w:proofErr w:type="gramStart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нужное</w:t>
            </w:r>
            <w:proofErr w:type="gramEnd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отмечается любым знаком в соответствующем квадрате)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Фундаментальное исследование, поисковое исследование, прикладное исследование, проектно-конструкторская работа (ПКР)*</w:t>
            </w:r>
          </w:p>
        </w:tc>
      </w:tr>
    </w:tbl>
    <w:p w:rsidR="00940899" w:rsidRPr="00940899" w:rsidRDefault="00940899" w:rsidP="00940899"/>
    <w:tbl>
      <w:tblPr>
        <w:tblW w:w="16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18"/>
        <w:gridCol w:w="2208"/>
        <w:gridCol w:w="2213"/>
        <w:gridCol w:w="1319"/>
        <w:gridCol w:w="899"/>
        <w:gridCol w:w="2222"/>
        <w:gridCol w:w="1300"/>
        <w:gridCol w:w="922"/>
        <w:gridCol w:w="1694"/>
        <w:gridCol w:w="538"/>
      </w:tblGrid>
      <w:tr w:rsidR="00940899" w:rsidRPr="00940899" w:rsidTr="00940899">
        <w:trPr>
          <w:gridBefore w:val="1"/>
          <w:wBefore w:w="538" w:type="dxa"/>
          <w:trHeight w:val="299"/>
          <w:jc w:val="center"/>
        </w:trPr>
        <w:tc>
          <w:tcPr>
            <w:tcW w:w="1553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Ключевые слова, характеризующие тематику (от 5 до 10 слов, через запятую)</w:t>
            </w:r>
          </w:p>
        </w:tc>
      </w:tr>
      <w:tr w:rsidR="00940899" w:rsidRPr="00940899" w:rsidTr="00940899">
        <w:trPr>
          <w:gridBefore w:val="1"/>
          <w:wBefore w:w="538" w:type="dxa"/>
          <w:trHeight w:val="55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6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10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6 и т.д.</w:t>
            </w:r>
          </w:p>
        </w:tc>
      </w:tr>
      <w:tr w:rsidR="00940899" w:rsidRPr="00940899" w:rsidTr="00940899">
        <w:trPr>
          <w:gridBefore w:val="1"/>
          <w:wBefore w:w="538" w:type="dxa"/>
          <w:trHeight w:val="58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Коды тематических рубрик Государственного рубрикатора научно-технической информации (далее - ГРНТИ) -  6-ти </w:t>
            </w:r>
            <w:proofErr w:type="spellStart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значное</w:t>
            </w:r>
            <w:proofErr w:type="spellEnd"/>
            <w:r w:rsidR="008D4C20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значение по рубрикатору 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https://grnti.ru/</w:t>
            </w:r>
          </w:p>
        </w:tc>
      </w:tr>
      <w:tr w:rsidR="00940899" w:rsidRPr="00940899" w:rsidTr="00940899">
        <w:trPr>
          <w:gridBefore w:val="1"/>
          <w:wBefore w:w="538" w:type="dxa"/>
          <w:trHeight w:val="33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00.08.00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Общественные науки и идеология - пример</w:t>
            </w:r>
          </w:p>
        </w:tc>
      </w:tr>
      <w:tr w:rsidR="00940899" w:rsidRPr="00940899" w:rsidTr="00940899">
        <w:trPr>
          <w:gridBefore w:val="1"/>
          <w:wBefore w:w="538" w:type="dxa"/>
          <w:trHeight w:val="39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FOS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, 2007) </w:t>
            </w:r>
          </w:p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если для тем, для которых указаны коды классификаторов ГРНТИ/ОЭСР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</w:t>
            </w:r>
          </w:p>
        </w:tc>
      </w:tr>
      <w:tr w:rsidR="00940899" w:rsidRPr="00940899" w:rsidTr="00940899">
        <w:trPr>
          <w:gridBefore w:val="1"/>
          <w:wBefore w:w="538" w:type="dxa"/>
          <w:trHeight w:val="34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1.1.1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Общая математик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пример</w:t>
            </w:r>
          </w:p>
        </w:tc>
      </w:tr>
      <w:tr w:rsidR="00940899" w:rsidRPr="00940899" w:rsidTr="00940899">
        <w:tblPrEx>
          <w:jc w:val="left"/>
        </w:tblPrEx>
        <w:trPr>
          <w:gridAfter w:val="1"/>
          <w:wAfter w:w="538" w:type="dxa"/>
          <w:trHeight w:val="547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</w:t>
            </w:r>
            <w:r w:rsidRPr="00940899">
              <w:rPr>
                <w:rFonts w:ascii="Tahoma" w:eastAsia="Tahoma" w:hAnsi="Tahoma" w:cs="Tahoma"/>
                <w:sz w:val="16"/>
                <w:szCs w:val="16"/>
                <w:lang w:val="en-US"/>
              </w:rPr>
              <w:t>FOS</w:t>
            </w:r>
            <w:r w:rsidRPr="00940899">
              <w:rPr>
                <w:rFonts w:ascii="Tahoma" w:eastAsia="Tahoma" w:hAnsi="Tahoma" w:cs="Tahoma"/>
                <w:sz w:val="16"/>
                <w:szCs w:val="16"/>
              </w:rPr>
              <w:t>, 2007)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Приоритетные направления фундаментальных и поисковых научных исследований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Ожидаемые результаты реализации Программы</w:t>
            </w:r>
          </w:p>
        </w:tc>
      </w:tr>
      <w:tr w:rsidR="00940899" w:rsidRPr="00940899" w:rsidTr="00940899">
        <w:tblPrEx>
          <w:jc w:val="left"/>
        </w:tblPrEx>
        <w:trPr>
          <w:gridAfter w:val="1"/>
          <w:wAfter w:w="538" w:type="dxa"/>
          <w:trHeight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1.1.1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Общая математик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пример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 соответствии со  справочником Приоритетные направления фундаментальных и поисковых научных исследований – приложенный файл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rPr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 соответствии со  справочником Приоритетные направления фундаментальных и поисковых научных исследований – приложенный файл</w:t>
            </w:r>
          </w:p>
        </w:tc>
      </w:tr>
    </w:tbl>
    <w:p w:rsidR="00940899" w:rsidRDefault="00940899"/>
    <w:tbl>
      <w:tblPr>
        <w:tblW w:w="15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159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Обоснование междисциплинарного подхода (в случае указания разных кодов международной классификации первого уровня ГРНТИ/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OECD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  <w:tr w:rsidR="00940899" w:rsidRPr="00940899" w:rsidTr="00940899">
        <w:trPr>
          <w:trHeight w:val="627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Соответствие научной темы приоритетным направлениям Стратегии научно-технологического развития Российской Федерации (далее - СНТР)</w:t>
            </w:r>
          </w:p>
          <w:p w:rsidR="00940899" w:rsidRPr="00940899" w:rsidRDefault="00940899" w:rsidP="00940899">
            <w:pPr>
              <w:shd w:val="clear" w:color="auto" w:fill="FFFFFF"/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</w:t>
            </w:r>
          </w:p>
        </w:tc>
      </w:tr>
      <w:tr w:rsidR="00940899" w:rsidRPr="00940899" w:rsidTr="00940899">
        <w:trPr>
          <w:trHeight w:val="1240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здоровьесбережения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, в том числе за счет рационального применения лекарственных препаратов (прежде всего антибактериальных);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г) переход к высокопродуктивному и экологически чистому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агр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аквахозяйству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киберугрозам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иным источникам опасности для общества, экономики и государства;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:rsidR="00940899" w:rsidRPr="00940899" w:rsidRDefault="00940899" w:rsidP="00940899">
            <w:pPr>
              <w:spacing w:line="206" w:lineRule="exact"/>
              <w:ind w:left="80" w:firstLine="142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201"/>
          <w:jc w:val="center"/>
        </w:trPr>
        <w:tc>
          <w:tcPr>
            <w:tcW w:w="15533" w:type="dxa"/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Цель научного исследования </w:t>
            </w:r>
            <w:r w:rsidRPr="00940899">
              <w:rPr>
                <w:rFonts w:ascii="Tahoma" w:eastAsia="Tahoma" w:hAnsi="Tahoma" w:cs="Tahoma"/>
                <w:bCs/>
                <w:sz w:val="16"/>
                <w:szCs w:val="16"/>
              </w:rPr>
              <w:t>(Формулируется цель научного исследования)</w:t>
            </w:r>
          </w:p>
        </w:tc>
      </w:tr>
      <w:tr w:rsidR="00940899" w:rsidRPr="00940899" w:rsidTr="00574D32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Цели формируются на каждый предполагаемый год исследования, исходя из полученных/предполагаемых к получению результатов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20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Актуальность проблемы, предлагаемой к решению</w:t>
            </w:r>
          </w:p>
        </w:tc>
      </w:tr>
      <w:tr w:rsidR="00940899" w:rsidRPr="00940899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203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Описание задач, предлагаемых к решению</w:t>
            </w:r>
          </w:p>
        </w:tc>
      </w:tr>
      <w:tr w:rsidR="00940899" w:rsidRPr="00940899" w:rsidTr="00940899">
        <w:trPr>
          <w:trHeight w:val="341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Задачи формируются на каждый год предполагаемый год исследования, исходя из полученных/предполагаемых к получению результатов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212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Предполагаемые (ожидаемые) результаты и их возможная практическая значимость (применимость)</w:t>
            </w:r>
          </w:p>
        </w:tc>
      </w:tr>
      <w:tr w:rsidR="00940899" w:rsidRPr="00940899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 – в соответствии выбором в п. « Ожидаемые результаты реализации Программы»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:rsidTr="00940899">
        <w:trPr>
          <w:trHeight w:val="21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Научное и научно - техническое сотрудничество, в том числе международное</w:t>
            </w:r>
          </w:p>
        </w:tc>
      </w:tr>
      <w:tr w:rsidR="00940899" w:rsidRPr="00940899" w:rsidTr="00940899">
        <w:trPr>
          <w:trHeight w:val="34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Научное и научно-техническое сотрудничество, в том числе международное. 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коллаборациях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 – только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зайдействованное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в текущем исследовании, с 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указанием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что именно будет исследоваться совместно</w:t>
            </w:r>
          </w:p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8804E3" w:rsidRDefault="00940899" w:rsidP="00940899">
      <w:pPr>
        <w:ind w:left="142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0836"/>
        <w:gridCol w:w="993"/>
        <w:gridCol w:w="988"/>
        <w:gridCol w:w="984"/>
        <w:gridCol w:w="984"/>
      </w:tblGrid>
      <w:tr w:rsidR="008804E3" w:rsidRPr="008804E3" w:rsidTr="008804E3">
        <w:trPr>
          <w:trHeight w:val="269"/>
        </w:trPr>
        <w:tc>
          <w:tcPr>
            <w:tcW w:w="133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Планируемые показатели на финансовый год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2020 год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Значение</w:t>
            </w: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>/п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Наименование показателя (в зависимости от характера научных исследований (фундаментальные, поисковые, прикладные)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Единицы измерения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2026</w:t>
            </w:r>
          </w:p>
        </w:tc>
      </w:tr>
      <w:tr w:rsidR="008804E3" w:rsidRPr="008804E3" w:rsidTr="008804E3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Публикации (типа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article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review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 в научных журналах, индексируемых в международных базах научного цитирования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of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Collection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(или)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доклады в основной программе конференций по тематической области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Computer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уровня</w:t>
            </w: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А</w:t>
            </w:r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А* по рейтингу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, опубликованные в сборниках конференций или зарубежных журналах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Прочие публикации в научных журналах, входящих в ядро РИНЦ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Прочие публикации (препринты и другие) в </w:t>
            </w: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общепризнанных</w:t>
            </w:r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международных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репозмториях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по отраслям науки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SSRN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RePEc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arXiv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org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монографии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рецензируемые энциклопедии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Главы в рецензируемых монографиях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статьи в рецензируемых энциклопедиях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Число поданных заявок на получение патента или регистрацию результата интеллектуальной деятельности (далее — РИД)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Защищённые диссертации по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кандидатские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докторские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</w:tbl>
    <w:p w:rsidR="008804E3" w:rsidRPr="008804E3" w:rsidRDefault="008804E3" w:rsidP="008804E3"/>
    <w:tbl>
      <w:tblPr>
        <w:tblpPr w:leftFromText="180" w:rightFromText="180" w:bottomFromText="200" w:vertAnchor="text" w:horzAnchor="margin" w:tblpY="-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5"/>
        <w:gridCol w:w="992"/>
      </w:tblGrid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lastRenderedPageBreak/>
              <w:t>Планируемая численность персонала, выполняющего научные исследования,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исследователи (научные работники)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педагогические работники, относящиеся к профессорско-преподавательскому составу, выполняющие научные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другие работники с высшим образованием, выполняющие научные исследования (в том числе эксперты, аналитики, инженеры, конструкторы, технологи, врачи)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  <w:tr w:rsidR="008D4C20" w:rsidTr="008D4C20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76" w:lineRule="auto"/>
              <w:ind w:left="100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C20" w:rsidRDefault="008D4C20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eastAsia="en-US"/>
              </w:rPr>
              <w:t>число</w:t>
            </w:r>
          </w:p>
        </w:tc>
      </w:tr>
    </w:tbl>
    <w:p w:rsidR="008804E3" w:rsidRPr="008804E3" w:rsidRDefault="008804E3" w:rsidP="008804E3"/>
    <w:tbl>
      <w:tblPr>
        <w:tblW w:w="0" w:type="auto"/>
        <w:jc w:val="center"/>
        <w:tblInd w:w="-1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53"/>
      </w:tblGrid>
      <w:tr w:rsidR="008804E3" w:rsidRPr="008804E3" w:rsidTr="008804E3">
        <w:trPr>
          <w:trHeight w:val="335"/>
          <w:jc w:val="center"/>
        </w:trPr>
        <w:tc>
          <w:tcPr>
            <w:tcW w:w="14753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      </w:r>
          </w:p>
        </w:tc>
      </w:tr>
      <w:tr w:rsidR="008804E3" w:rsidRPr="008804E3" w:rsidTr="008804E3">
        <w:trPr>
          <w:trHeight w:val="336"/>
          <w:jc w:val="center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Текст, в соответствии с </w:t>
            </w: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выбором</w:t>
            </w:r>
            <w:proofErr w:type="gram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сделанным в п. « Ожидаемые результаты реализации Программы»</w:t>
            </w:r>
          </w:p>
        </w:tc>
      </w:tr>
    </w:tbl>
    <w:p w:rsidR="008804E3" w:rsidRPr="006807C3" w:rsidRDefault="008804E3" w:rsidP="008804E3">
      <w:pPr>
        <w:rPr>
          <w:sz w:val="2"/>
          <w:szCs w:val="2"/>
        </w:rPr>
        <w:sectPr w:rsidR="008804E3" w:rsidRPr="006807C3" w:rsidSect="008804E3">
          <w:pgSz w:w="16837" w:h="11905" w:orient="landscape"/>
          <w:pgMar w:top="632" w:right="639" w:bottom="1078" w:left="658" w:header="0" w:footer="3" w:gutter="0"/>
          <w:cols w:space="720"/>
          <w:noEndnote/>
          <w:docGrid w:linePitch="360"/>
        </w:sectPr>
      </w:pPr>
    </w:p>
    <w:p w:rsidR="00731581" w:rsidRDefault="00731581"/>
    <w:p w:rsidR="00731581" w:rsidRDefault="00731581"/>
    <w:tbl>
      <w:tblPr>
        <w:tblpPr w:leftFromText="180" w:rightFromText="180" w:horzAnchor="margin" w:tblpXSpec="center" w:tblpY="1543"/>
        <w:tblW w:w="13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1931"/>
        <w:gridCol w:w="992"/>
        <w:gridCol w:w="2975"/>
        <w:gridCol w:w="1986"/>
        <w:gridCol w:w="3910"/>
        <w:gridCol w:w="46"/>
      </w:tblGrid>
      <w:tr w:rsidR="005F6CCC" w:rsidRPr="008804E3" w:rsidTr="005F6CCC">
        <w:trPr>
          <w:trHeight w:val="2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публикации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Вид публикации (статья, глава в монографии, монография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Дата публикации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издания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1065AE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Библиографическая ссылка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80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Идентификатор</w:t>
            </w:r>
          </w:p>
        </w:tc>
      </w:tr>
      <w:tr w:rsidR="005F6CCC" w:rsidRPr="00B7042C" w:rsidTr="005F6CCC">
        <w:trPr>
          <w:trHeight w:val="33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sz w:val="10"/>
                <w:szCs w:val="10"/>
              </w:rPr>
            </w:pP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Автореферат, журнал, иное, материалы конференции (съезда, симпозиума),  монография, препринт,  сборник (научных трудов),  статья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</w:rPr>
            </w:pP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1065AE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1065AE" w:rsidP="005F6CCC">
            <w:pPr>
              <w:ind w:left="240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DOI, </w:t>
            </w: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РИНЦ</w:t>
            </w: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, ISSN, Web of Science, Astrophysics Data System, </w:t>
            </w: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MathSciNet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zbMath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, Chemical abstract</w:t>
            </w:r>
          </w:p>
        </w:tc>
      </w:tr>
      <w:tr w:rsidR="005F6CCC" w:rsidRPr="00B7042C" w:rsidTr="005F6CCC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  <w:lang w:val="en-US"/>
              </w:rPr>
            </w:pPr>
          </w:p>
        </w:tc>
      </w:tr>
      <w:tr w:rsidR="005F6CCC" w:rsidRPr="00B7042C" w:rsidTr="005F6CCC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8804E3" w:rsidRDefault="008804E3" w:rsidP="008804E3">
      <w:pPr>
        <w:ind w:left="80"/>
        <w:rPr>
          <w:rFonts w:ascii="Tahoma" w:eastAsia="Tahoma" w:hAnsi="Tahoma" w:cs="Tahoma"/>
          <w:b/>
          <w:bCs/>
          <w:sz w:val="16"/>
          <w:szCs w:val="16"/>
        </w:rPr>
      </w:pPr>
      <w:r w:rsidRPr="008804E3">
        <w:rPr>
          <w:rFonts w:ascii="Tahoma" w:eastAsia="Tahoma" w:hAnsi="Tahoma" w:cs="Tahoma"/>
          <w:b/>
          <w:bCs/>
          <w:sz w:val="16"/>
          <w:szCs w:val="16"/>
        </w:rPr>
        <w:t>Фундаментальные научные исследования, поисковые научные исследования, прикладные научные исследования</w:t>
      </w:r>
    </w:p>
    <w:p w:rsidR="00940899" w:rsidRPr="00731581" w:rsidRDefault="00731581" w:rsidP="008804E3">
      <w:pPr>
        <w:ind w:left="142"/>
        <w:rPr>
          <w:rFonts w:ascii="Tahoma" w:eastAsia="Tahoma" w:hAnsi="Tahoma" w:cs="Tahoma"/>
          <w:b/>
          <w:bCs/>
          <w:sz w:val="16"/>
          <w:szCs w:val="16"/>
        </w:rPr>
      </w:pPr>
      <w:r w:rsidRPr="00731581">
        <w:rPr>
          <w:rFonts w:ascii="Tahoma" w:eastAsia="Tahoma" w:hAnsi="Tahoma" w:cs="Tahoma"/>
          <w:b/>
          <w:bCs/>
          <w:sz w:val="16"/>
          <w:szCs w:val="16"/>
        </w:rPr>
        <w:t>Публикации</w:t>
      </w:r>
    </w:p>
    <w:p w:rsidR="00731581" w:rsidRDefault="00731581" w:rsidP="008804E3">
      <w:pPr>
        <w:ind w:left="14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2990"/>
        <w:gridCol w:w="9279"/>
      </w:tblGrid>
      <w:tr w:rsidR="00731581" w:rsidRPr="00731581" w:rsidTr="00731581">
        <w:trPr>
          <w:trHeight w:val="274"/>
        </w:trPr>
        <w:tc>
          <w:tcPr>
            <w:tcW w:w="155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65AE" w:rsidRPr="006807C3" w:rsidRDefault="001065AE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Реализованные научно-исследовательские работы по тематике исследования</w:t>
            </w:r>
          </w:p>
        </w:tc>
      </w:tr>
      <w:tr w:rsidR="00731581" w:rsidRPr="00731581" w:rsidTr="00731581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реализации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5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учёта в ЕГИСУ НИОКТР</w:t>
            </w:r>
          </w:p>
        </w:tc>
      </w:tr>
      <w:tr w:rsidR="00731581" w:rsidRPr="00731581" w:rsidTr="00731581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jc w:val="center"/>
              <w:rPr>
                <w:sz w:val="10"/>
                <w:szCs w:val="10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41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Обязательно для ввода</w:t>
            </w:r>
          </w:p>
        </w:tc>
      </w:tr>
    </w:tbl>
    <w:p w:rsidR="00731581" w:rsidRPr="00731581" w:rsidRDefault="00731581" w:rsidP="00731581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1"/>
        <w:gridCol w:w="5679"/>
        <w:gridCol w:w="3782"/>
      </w:tblGrid>
      <w:tr w:rsidR="00731581" w:rsidRPr="00731581" w:rsidTr="00574D32">
        <w:trPr>
          <w:trHeight w:val="315"/>
          <w:jc w:val="center"/>
        </w:trPr>
        <w:tc>
          <w:tcPr>
            <w:tcW w:w="155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3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подготовки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2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Заказчик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jc w:val="center"/>
              <w:rPr>
                <w:sz w:val="10"/>
                <w:szCs w:val="10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</w:tbl>
    <w:p w:rsidR="00731581" w:rsidRPr="00731581" w:rsidRDefault="00731581" w:rsidP="00731581"/>
    <w:tbl>
      <w:tblPr>
        <w:tblW w:w="15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417"/>
        <w:gridCol w:w="3118"/>
        <w:gridCol w:w="2126"/>
        <w:gridCol w:w="2126"/>
        <w:gridCol w:w="2126"/>
        <w:gridCol w:w="1701"/>
        <w:gridCol w:w="1701"/>
      </w:tblGrid>
      <w:tr w:rsidR="00731581" w:rsidRPr="00731581" w:rsidTr="00574D32">
        <w:trPr>
          <w:trHeight w:val="282"/>
          <w:jc w:val="center"/>
        </w:trPr>
        <w:tc>
          <w:tcPr>
            <w:tcW w:w="1347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Доклады по тематике исследования на российских и международных научных (научно-технических) семинарах и конференциях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731581" w:rsidRPr="00731581" w:rsidTr="00574D32">
        <w:trPr>
          <w:trHeight w:val="5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Название конференции,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Ссылка на веб страницу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Международная, всероссийская, региональная  локальная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пленарный, секционный, стендовый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Pr="00731581" w:rsidRDefault="00731581" w:rsidP="00731581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1046"/>
        <w:gridCol w:w="2136"/>
        <w:gridCol w:w="10997"/>
      </w:tblGrid>
      <w:tr w:rsidR="00731581" w:rsidRPr="00731581" w:rsidTr="00731581">
        <w:trPr>
          <w:trHeight w:val="538"/>
        </w:trPr>
        <w:tc>
          <w:tcPr>
            <w:tcW w:w="155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Защищённые диссертации (кандидатские/докторские)</w:t>
            </w:r>
          </w:p>
        </w:tc>
      </w:tr>
      <w:tr w:rsidR="00731581" w:rsidRPr="00731581" w:rsidTr="00731581">
        <w:trPr>
          <w:trHeight w:val="54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ind w:left="120" w:firstLine="4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Вид диссертации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197" w:lineRule="exact"/>
              <w:ind w:right="26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защиты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ind w:right="5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Диссертации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учета реферативно-библиографических сведений о защищённой диссертации на соискание</w:t>
            </w:r>
          </w:p>
          <w:p w:rsidR="00731581" w:rsidRPr="00731581" w:rsidRDefault="00731581" w:rsidP="00731581">
            <w:pPr>
              <w:ind w:left="40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учёной степени в ЕГИСУ НИОКТР</w:t>
            </w:r>
          </w:p>
        </w:tc>
      </w:tr>
      <w:tr w:rsidR="00731581" w:rsidRPr="00731581" w:rsidTr="00731581">
        <w:trPr>
          <w:trHeight w:val="3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lastRenderedPageBreak/>
              <w:t>Кандидатская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,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докторская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right="500"/>
              <w:jc w:val="righ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4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Обязательно для ввода</w:t>
            </w:r>
          </w:p>
        </w:tc>
      </w:tr>
    </w:tbl>
    <w:p w:rsidR="00731581" w:rsidRPr="00731581" w:rsidRDefault="00731581" w:rsidP="00731581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1656"/>
        <w:gridCol w:w="2554"/>
        <w:gridCol w:w="2587"/>
        <w:gridCol w:w="2568"/>
        <w:gridCol w:w="2592"/>
      </w:tblGrid>
      <w:tr w:rsidR="00731581" w:rsidRPr="00731581" w:rsidTr="00260526">
        <w:trPr>
          <w:trHeight w:val="538"/>
        </w:trPr>
        <w:tc>
          <w:tcPr>
            <w:tcW w:w="1553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260526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Планируемое финансирование научной темы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(</w:t>
            </w:r>
            <w:r w:rsidR="00260526" w:rsidRPr="007A0113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финансирование рассчитывается исходя из майских указов Президента – заработная плата научных работников должна быть не менее 2х средних по региону,  Ульяновская область октябрь, 2022 - 42 487 руб., </w:t>
            </w:r>
            <w:r w:rsidR="007A0113" w:rsidRPr="007A0113">
              <w:rPr>
                <w:rFonts w:ascii="Tahoma" w:eastAsia="Tahoma" w:hAnsi="Tahoma" w:cs="Tahoma"/>
                <w:bCs/>
                <w:sz w:val="16"/>
                <w:szCs w:val="16"/>
              </w:rPr>
              <w:t>не менее 5 ставок научных работников на проект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731581" w:rsidRPr="00731581" w:rsidTr="00260526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Основное финансировани</w:t>
            </w:r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е(</w:t>
            </w:r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тыс. 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Финансовый год</w:t>
            </w:r>
          </w:p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(2024)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+2)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+3)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+4)</w:t>
            </w:r>
          </w:p>
        </w:tc>
      </w:tr>
      <w:tr w:rsidR="00731581" w:rsidRPr="00731581" w:rsidTr="00731581">
        <w:trPr>
          <w:trHeight w:val="3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8D4C20">
            <w:pPr>
              <w:ind w:right="5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  <w:tr w:rsidR="00731581" w:rsidRPr="00731581" w:rsidTr="00731581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</w:tbl>
    <w:p w:rsidR="00731581" w:rsidRPr="00731581" w:rsidRDefault="00731581" w:rsidP="00731581"/>
    <w:tbl>
      <w:tblPr>
        <w:tblW w:w="15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9"/>
        <w:gridCol w:w="851"/>
        <w:gridCol w:w="851"/>
        <w:gridCol w:w="850"/>
        <w:gridCol w:w="851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</w:tblGrid>
      <w:tr w:rsidR="00773E0D" w:rsidRPr="00731581" w:rsidTr="00773E0D">
        <w:trPr>
          <w:trHeight w:val="538"/>
        </w:trPr>
        <w:tc>
          <w:tcPr>
            <w:tcW w:w="1547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773E0D" w:rsidRPr="00731581" w:rsidRDefault="00773E0D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 руководителе</w:t>
            </w:r>
          </w:p>
        </w:tc>
      </w:tr>
      <w:tr w:rsidR="00767C04" w:rsidRPr="00731581" w:rsidTr="00773E0D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73E0D" w:rsidRDefault="00773E0D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67C04" w:rsidRPr="00731581" w:rsidTr="00767C04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67C04" w:rsidRDefault="00767C04" w:rsidP="00091FE5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73E0D" w:rsidP="00731581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73E0D" w:rsidRDefault="00773E0D" w:rsidP="00773E0D">
            <w:pPr>
              <w:spacing w:line="202" w:lineRule="exac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Доцент,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73E0D" w:rsidP="00731581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Pr="00731581" w:rsidRDefault="00731581" w:rsidP="00731581"/>
    <w:tbl>
      <w:tblPr>
        <w:tblW w:w="15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9"/>
        <w:gridCol w:w="851"/>
        <w:gridCol w:w="851"/>
        <w:gridCol w:w="850"/>
        <w:gridCol w:w="851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  <w:gridCol w:w="56"/>
      </w:tblGrid>
      <w:tr w:rsidR="00731581" w:rsidRPr="00731581" w:rsidTr="00773E0D">
        <w:trPr>
          <w:trHeight w:val="538"/>
        </w:trPr>
        <w:tc>
          <w:tcPr>
            <w:tcW w:w="1553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об основных исполнителях</w:t>
            </w:r>
          </w:p>
        </w:tc>
      </w:tr>
      <w:tr w:rsidR="00773E0D" w:rsidRPr="00731581" w:rsidTr="00773E0D">
        <w:trPr>
          <w:gridAfter w:val="1"/>
          <w:wAfter w:w="56" w:type="dxa"/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73E0D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73E0D" w:rsidRPr="00731581" w:rsidTr="00773E0D">
        <w:trPr>
          <w:gridAfter w:val="1"/>
          <w:wAfter w:w="56" w:type="dxa"/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67C04" w:rsidRDefault="00773E0D" w:rsidP="00574D3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73E0D" w:rsidRDefault="00773E0D" w:rsidP="00574D32">
            <w:pPr>
              <w:spacing w:line="202" w:lineRule="exac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Доцент,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Default="00731581" w:rsidP="008804E3">
      <w:pPr>
        <w:ind w:left="142"/>
      </w:pPr>
    </w:p>
    <w:p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</w:p>
    <w:p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  <w:r w:rsidRPr="00773E0D">
        <w:rPr>
          <w:rFonts w:ascii="Tahoma" w:eastAsia="Tahoma" w:hAnsi="Tahoma" w:cs="Tahoma"/>
          <w:sz w:val="16"/>
          <w:szCs w:val="16"/>
        </w:rPr>
        <w:t xml:space="preserve">Руководитель проекта </w:t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  <w:t>________(подпись, дата) ФИО</w:t>
      </w:r>
    </w:p>
    <w:sectPr w:rsidR="00773E0D" w:rsidRPr="00773E0D" w:rsidSect="00940899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19" w:rsidRDefault="00950C19" w:rsidP="006807C3">
      <w:r>
        <w:separator/>
      </w:r>
    </w:p>
  </w:endnote>
  <w:endnote w:type="continuationSeparator" w:id="0">
    <w:p w:rsidR="00950C19" w:rsidRDefault="00950C19" w:rsidP="006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19" w:rsidRDefault="00950C19" w:rsidP="006807C3">
      <w:r>
        <w:separator/>
      </w:r>
    </w:p>
  </w:footnote>
  <w:footnote w:type="continuationSeparator" w:id="0">
    <w:p w:rsidR="00950C19" w:rsidRDefault="00950C19" w:rsidP="0068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99"/>
    <w:rsid w:val="0004277D"/>
    <w:rsid w:val="000428C5"/>
    <w:rsid w:val="00091FE5"/>
    <w:rsid w:val="001065AE"/>
    <w:rsid w:val="00111B31"/>
    <w:rsid w:val="00115ECA"/>
    <w:rsid w:val="00260526"/>
    <w:rsid w:val="002A1D82"/>
    <w:rsid w:val="003B009F"/>
    <w:rsid w:val="004A33A6"/>
    <w:rsid w:val="00525940"/>
    <w:rsid w:val="005F6CCC"/>
    <w:rsid w:val="006807C3"/>
    <w:rsid w:val="00731581"/>
    <w:rsid w:val="00767C04"/>
    <w:rsid w:val="00773E0D"/>
    <w:rsid w:val="007752A6"/>
    <w:rsid w:val="007A0113"/>
    <w:rsid w:val="007A542B"/>
    <w:rsid w:val="008804E3"/>
    <w:rsid w:val="008B64DE"/>
    <w:rsid w:val="008D4C20"/>
    <w:rsid w:val="00940899"/>
    <w:rsid w:val="00950C19"/>
    <w:rsid w:val="00A81E3E"/>
    <w:rsid w:val="00B7042C"/>
    <w:rsid w:val="00C02D57"/>
    <w:rsid w:val="00C9660A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8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089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94089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15"/>
      <w:szCs w:val="15"/>
      <w:lang w:eastAsia="en-US"/>
    </w:rPr>
  </w:style>
  <w:style w:type="paragraph" w:customStyle="1" w:styleId="1">
    <w:name w:val="Основной текст1"/>
    <w:basedOn w:val="a"/>
    <w:link w:val="a3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6807C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07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80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8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089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94089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15"/>
      <w:szCs w:val="15"/>
      <w:lang w:eastAsia="en-US"/>
    </w:rPr>
  </w:style>
  <w:style w:type="paragraph" w:customStyle="1" w:styleId="1">
    <w:name w:val="Основной текст1"/>
    <w:basedOn w:val="a"/>
    <w:link w:val="a3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6807C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07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80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B637-6C4E-4F6F-9F15-9168032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Руссщва</cp:lastModifiedBy>
  <cp:revision>3</cp:revision>
  <dcterms:created xsi:type="dcterms:W3CDTF">2023-01-16T11:47:00Z</dcterms:created>
  <dcterms:modified xsi:type="dcterms:W3CDTF">2023-01-16T12:30:00Z</dcterms:modified>
</cp:coreProperties>
</file>